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F6E81" w:rsidRPr="00CF6E81" w:rsidRDefault="00CF6E81" w:rsidP="00CF6E81">
      <w:pPr>
        <w:spacing w:after="0" w:line="360" w:lineRule="auto"/>
        <w:jc w:val="right"/>
        <w:rPr>
          <w:rFonts w:ascii="Calibri" w:eastAsia="Times New Roman" w:hAnsi="Calibri" w:cs="Calibri"/>
          <w:b/>
          <w:bCs/>
          <w:kern w:val="0"/>
          <w:sz w:val="18"/>
          <w:szCs w:val="18"/>
          <w:lang w:eastAsia="pl-PL"/>
          <w14:ligatures w14:val="none"/>
        </w:rPr>
      </w:pPr>
      <w:r w:rsidRPr="00CF6E81">
        <w:rPr>
          <w:rFonts w:ascii="Calibri" w:eastAsia="Times New Roman" w:hAnsi="Calibri" w:cs="Calibri"/>
          <w:b/>
          <w:bCs/>
          <w:kern w:val="0"/>
          <w:sz w:val="18"/>
          <w:szCs w:val="18"/>
          <w:lang w:eastAsia="pl-PL"/>
          <w14:ligatures w14:val="none"/>
        </w:rPr>
        <w:t xml:space="preserve">Załącznik </w:t>
      </w:r>
      <w:r w:rsidR="00AF0E5B">
        <w:rPr>
          <w:rFonts w:ascii="Calibri" w:eastAsia="Times New Roman" w:hAnsi="Calibri" w:cs="Calibri"/>
          <w:b/>
          <w:bCs/>
          <w:kern w:val="0"/>
          <w:sz w:val="18"/>
          <w:szCs w:val="18"/>
          <w:lang w:eastAsia="pl-PL"/>
          <w14:ligatures w14:val="none"/>
        </w:rPr>
        <w:t>9</w:t>
      </w:r>
      <w:r w:rsidRPr="00CF6E81">
        <w:rPr>
          <w:rFonts w:ascii="Calibri" w:eastAsia="Times New Roman" w:hAnsi="Calibri" w:cs="Calibri"/>
          <w:b/>
          <w:bCs/>
          <w:kern w:val="0"/>
          <w:sz w:val="18"/>
          <w:szCs w:val="18"/>
          <w:lang w:eastAsia="pl-PL"/>
          <w14:ligatures w14:val="none"/>
        </w:rPr>
        <w:t xml:space="preserve"> do SWZ </w:t>
      </w:r>
    </w:p>
    <w:p w:rsidR="00CF6E81" w:rsidRPr="00CF6E81" w:rsidRDefault="00CF6E81" w:rsidP="00CF6E81">
      <w:pPr>
        <w:shd w:val="clear" w:color="auto" w:fill="BFBFBF"/>
        <w:spacing w:after="0" w:line="360" w:lineRule="auto"/>
        <w:jc w:val="center"/>
        <w:rPr>
          <w:rFonts w:ascii="Calibri" w:eastAsia="Calibri" w:hAnsi="Calibri" w:cs="Calibri"/>
          <w:b/>
          <w:kern w:val="0"/>
          <w:sz w:val="18"/>
          <w:szCs w:val="18"/>
          <w14:ligatures w14:val="none"/>
        </w:rPr>
      </w:pPr>
      <w:r w:rsidRPr="00CF6E81">
        <w:rPr>
          <w:rFonts w:ascii="Calibri" w:eastAsia="Calibri" w:hAnsi="Calibri" w:cs="Calibri"/>
          <w:b/>
          <w:kern w:val="0"/>
          <w:sz w:val="18"/>
          <w:szCs w:val="18"/>
          <w14:ligatures w14:val="none"/>
        </w:rPr>
        <w:t>KLAUZULA INFORMACYJNA RODO</w:t>
      </w:r>
    </w:p>
    <w:p w:rsidR="00CF6E81" w:rsidRPr="00CF6E81" w:rsidRDefault="00CF6E81" w:rsidP="00CF6E81">
      <w:pPr>
        <w:spacing w:after="0" w:line="360" w:lineRule="auto"/>
        <w:jc w:val="center"/>
        <w:rPr>
          <w:rFonts w:ascii="Calibri" w:eastAsia="Times New Roman" w:hAnsi="Calibri" w:cs="Calibri"/>
          <w:b/>
          <w:bCs/>
          <w:kern w:val="0"/>
          <w:sz w:val="18"/>
          <w:szCs w:val="18"/>
          <w:lang w:eastAsia="pl-PL"/>
          <w14:ligatures w14:val="none"/>
        </w:rPr>
      </w:pPr>
    </w:p>
    <w:p w:rsidR="00CF6E81" w:rsidRPr="00CF6E81" w:rsidRDefault="00CF6E81" w:rsidP="00CF6E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kern w:val="0"/>
          <w:sz w:val="18"/>
          <w:szCs w:val="18"/>
          <w:lang w:eastAsia="pl-PL"/>
          <w14:ligatures w14:val="none"/>
        </w:rPr>
      </w:pPr>
      <w:r w:rsidRPr="00CF6E81">
        <w:rPr>
          <w:rFonts w:ascii="Calibri" w:eastAsia="Times New Roman" w:hAnsi="Calibri" w:cs="Calibri"/>
          <w:kern w:val="0"/>
          <w:sz w:val="18"/>
          <w:szCs w:val="18"/>
          <w:lang w:eastAsia="pl-PL"/>
          <w14:ligatures w14:val="none"/>
        </w:rPr>
        <w:t xml:space="preserve">Zgodnie z art. 13 ust. 1 i 2 rozporządzenia Parlamentu Europejskiego i Rady (UE) 2016/679 z dnia 27 kwietnia 2016 r. w sprawie ochrony osób fizycznych w związku z przetwarzaniem danych osobowych i w sprawie swobodnego przepływu takich danych oraz uchylenia dyrektywy 95/46/WE (ogólne rozporządzenie o ochronie danych) </w:t>
      </w:r>
      <w:r w:rsidRPr="00CF6E81">
        <w:rPr>
          <w:rFonts w:ascii="Calibri" w:eastAsia="Times New Roman" w:hAnsi="Calibri" w:cs="Calibri"/>
          <w:kern w:val="0"/>
          <w:sz w:val="18"/>
          <w:szCs w:val="18"/>
          <w:lang w:eastAsia="pl-PL"/>
          <w14:ligatures w14:val="none"/>
        </w:rPr>
        <w:br/>
        <w:t>(Dz. Urz. UE L 119 z 04.05.2016, str. 1, ze zm.), dalej „RODO”, informuję, że:</w:t>
      </w:r>
    </w:p>
    <w:p w:rsidR="00CF6E81" w:rsidRPr="00CF6E81" w:rsidRDefault="00CF6E81" w:rsidP="00CF6E81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="Calibri" w:eastAsia="Times New Roman" w:hAnsi="Calibri" w:cs="Calibri"/>
          <w:kern w:val="0"/>
          <w:sz w:val="18"/>
          <w:szCs w:val="18"/>
          <w:lang w:val="x-none" w:eastAsia="x-none"/>
          <w14:ligatures w14:val="none"/>
        </w:rPr>
      </w:pPr>
      <w:r w:rsidRPr="00CF6E81">
        <w:rPr>
          <w:rFonts w:ascii="Calibri" w:eastAsia="Times New Roman" w:hAnsi="Calibri" w:cs="Calibri"/>
          <w:kern w:val="0"/>
          <w:sz w:val="18"/>
          <w:szCs w:val="18"/>
          <w:lang w:val="x-none" w:eastAsia="x-none"/>
          <w14:ligatures w14:val="none"/>
        </w:rPr>
        <w:t xml:space="preserve">administratorem Pani/Pana danych osobowych jest Powiat Kamiennogórski z siedzibą w Kamiennej Górze </w:t>
      </w:r>
      <w:r w:rsidRPr="00CF6E81">
        <w:rPr>
          <w:rFonts w:ascii="Calibri" w:eastAsia="Times New Roman" w:hAnsi="Calibri" w:cs="Calibri"/>
          <w:kern w:val="0"/>
          <w:sz w:val="18"/>
          <w:szCs w:val="18"/>
          <w:lang w:val="x-none" w:eastAsia="x-none"/>
          <w14:ligatures w14:val="none"/>
        </w:rPr>
        <w:br/>
        <w:t xml:space="preserve">przy ul. Wł. Broniewskiego 15. Może się Pani/Pan kontaktować z nim w następujący sposób - listownie na adres: </w:t>
      </w:r>
      <w:r w:rsidRPr="00CF6E81">
        <w:rPr>
          <w:rFonts w:ascii="Calibri" w:eastAsia="Times New Roman" w:hAnsi="Calibri" w:cs="Calibri"/>
          <w:kern w:val="0"/>
          <w:sz w:val="18"/>
          <w:szCs w:val="18"/>
          <w:lang w:val="x-none" w:eastAsia="x-none"/>
          <w14:ligatures w14:val="none"/>
        </w:rPr>
        <w:br/>
        <w:t xml:space="preserve">ul. Wł. Broniewskiego 15, 58-400 Kamienna Góra lub przez elektroniczną skrzynkę podawczą: </w:t>
      </w:r>
      <w:r w:rsidRPr="00CF6E81">
        <w:rPr>
          <w:rFonts w:ascii="Calibri" w:eastAsia="Times New Roman" w:hAnsi="Calibri" w:cs="Calibri"/>
          <w:kern w:val="0"/>
          <w:sz w:val="18"/>
          <w:szCs w:val="18"/>
          <w:lang w:eastAsia="x-none"/>
          <w14:ligatures w14:val="none"/>
        </w:rPr>
        <w:t>/lm8tu33i2e/SkrytkaESP</w:t>
      </w:r>
      <w:r w:rsidRPr="00CF6E81">
        <w:rPr>
          <w:rFonts w:ascii="Calibri" w:eastAsia="Times New Roman" w:hAnsi="Calibri" w:cs="Calibri"/>
          <w:i/>
          <w:iCs/>
          <w:kern w:val="0"/>
          <w:sz w:val="18"/>
          <w:szCs w:val="18"/>
          <w:lang w:val="x-none" w:eastAsia="x-none"/>
          <w14:ligatures w14:val="none"/>
        </w:rPr>
        <w:t>;</w:t>
      </w:r>
    </w:p>
    <w:p w:rsidR="00CF6E81" w:rsidRPr="00CF6E81" w:rsidRDefault="00CF6E81" w:rsidP="00CF6E81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="Calibri" w:eastAsia="Times New Roman" w:hAnsi="Calibri" w:cs="Calibri"/>
          <w:kern w:val="0"/>
          <w:sz w:val="18"/>
          <w:szCs w:val="18"/>
          <w:lang w:val="x-none" w:eastAsia="x-none"/>
          <w14:ligatures w14:val="none"/>
        </w:rPr>
      </w:pPr>
      <w:r w:rsidRPr="00CF6E81">
        <w:rPr>
          <w:rFonts w:ascii="Calibri" w:eastAsia="Times New Roman" w:hAnsi="Calibri" w:cs="Calibri"/>
          <w:kern w:val="0"/>
          <w:sz w:val="18"/>
          <w:szCs w:val="18"/>
          <w:lang w:val="x-none" w:eastAsia="x-none"/>
          <w14:ligatures w14:val="none"/>
        </w:rPr>
        <w:t xml:space="preserve">w sprawach związanych z Pani/Pana danymi osobowymi proszę kontaktować się z Inspektorem Ochrony Danych, w następujący sposób – listownie na adres: ul. Wł. Broniewskiego 15, 58-400 Kamienna Góra lub za pośrednictwem poczty elektronicznej pod adresem: </w:t>
      </w:r>
      <w:hyperlink r:id="rId5" w:history="1">
        <w:r w:rsidRPr="00CF6E81">
          <w:rPr>
            <w:rFonts w:ascii="Calibri" w:eastAsia="Times New Roman" w:hAnsi="Calibri" w:cs="Calibri"/>
            <w:color w:val="0000FF"/>
            <w:kern w:val="0"/>
            <w:sz w:val="18"/>
            <w:szCs w:val="18"/>
            <w:u w:val="single"/>
            <w:lang w:val="x-none" w:eastAsia="x-none"/>
            <w14:ligatures w14:val="none"/>
          </w:rPr>
          <w:t>iod@kamienna-gora.pl</w:t>
        </w:r>
      </w:hyperlink>
      <w:r w:rsidRPr="00CF6E81">
        <w:rPr>
          <w:rFonts w:ascii="Calibri" w:eastAsia="Times New Roman" w:hAnsi="Calibri" w:cs="Calibri"/>
          <w:kern w:val="0"/>
          <w:sz w:val="18"/>
          <w:szCs w:val="18"/>
          <w:lang w:val="x-none" w:eastAsia="x-none"/>
          <w14:ligatures w14:val="none"/>
        </w:rPr>
        <w:t xml:space="preserve"> </w:t>
      </w:r>
    </w:p>
    <w:p w:rsidR="00CF6E81" w:rsidRPr="00CF6E81" w:rsidRDefault="00CF6E81" w:rsidP="00CF6E81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="Calibri" w:eastAsia="Times New Roman" w:hAnsi="Calibri" w:cs="Calibri"/>
          <w:kern w:val="0"/>
          <w:sz w:val="18"/>
          <w:szCs w:val="18"/>
          <w:lang w:val="x-none" w:eastAsia="x-none"/>
          <w14:ligatures w14:val="none"/>
        </w:rPr>
      </w:pPr>
      <w:r w:rsidRPr="00CF6E81">
        <w:rPr>
          <w:rFonts w:ascii="Calibri" w:eastAsia="Times New Roman" w:hAnsi="Calibri" w:cs="Calibri"/>
          <w:kern w:val="0"/>
          <w:sz w:val="18"/>
          <w:szCs w:val="18"/>
          <w:lang w:val="x-none" w:eastAsia="x-none"/>
          <w14:ligatures w14:val="none"/>
        </w:rPr>
        <w:t>Pani/Pana dane osobowe przetwarzane będą na podstawie art. 6 ust. 1 lit. c RODO w celu prowadzenia przedmiotowego postępowania o udzielenie zamówienia publicznego oraz jego rozstrzygnięcia, jak również zawarcia umowy w sprawie zamówienia publicznego oraz jej realizacji, a także udokumentowania postępowania o udzielenie zamówienia publicznego i jego archiwizacji;</w:t>
      </w:r>
    </w:p>
    <w:p w:rsidR="00CF6E81" w:rsidRPr="00CF6E81" w:rsidRDefault="00CF6E81" w:rsidP="00CF6E81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="Calibri" w:eastAsia="Times New Roman" w:hAnsi="Calibri" w:cs="Calibri"/>
          <w:kern w:val="0"/>
          <w:sz w:val="18"/>
          <w:szCs w:val="18"/>
          <w:lang w:val="x-none" w:eastAsia="x-none"/>
          <w14:ligatures w14:val="none"/>
        </w:rPr>
      </w:pPr>
      <w:r w:rsidRPr="00CF6E81">
        <w:rPr>
          <w:rFonts w:ascii="Calibri" w:eastAsia="Times New Roman" w:hAnsi="Calibri" w:cs="Calibri"/>
          <w:kern w:val="0"/>
          <w:sz w:val="18"/>
          <w:szCs w:val="18"/>
          <w:lang w:val="x-none" w:eastAsia="x-none"/>
          <w14:ligatures w14:val="none"/>
        </w:rPr>
        <w:t>odbiorcami Pani/Pana danych osobowych będą osoby lub podmioty, którym udostępniona zostanie dokumentacja postępowania w oparciu o art. 18 oraz art. 74 ustawy Pzp oraz Prezes Urzędu Zamówień Publicznych z siedzibą w Warszawie (02-676) przy ul. Postępu 17A jako Administrator Danych Osobowych Użytkowników Platformy e-Zamówienia, na której Urząd Ochrony Danych Osobowych prowadzi postępowania o udzielenie zamówienia publicznego, działając pod adresem </w:t>
      </w:r>
      <w:hyperlink r:id="rId6" w:history="1">
        <w:r w:rsidRPr="00CF6E81">
          <w:rPr>
            <w:rFonts w:ascii="Calibri" w:eastAsia="Times New Roman" w:hAnsi="Calibri" w:cs="Calibri"/>
            <w:color w:val="0000FF"/>
            <w:kern w:val="0"/>
            <w:sz w:val="18"/>
            <w:szCs w:val="18"/>
            <w:u w:val="single"/>
            <w:lang w:val="x-none" w:eastAsia="x-none"/>
            <w14:ligatures w14:val="none"/>
          </w:rPr>
          <w:t>https://ezamowienia.gov.pl/pl/</w:t>
        </w:r>
      </w:hyperlink>
    </w:p>
    <w:p w:rsidR="00CF6E81" w:rsidRPr="00CF6E81" w:rsidRDefault="00CF6E81" w:rsidP="00CF6E81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="Calibri" w:eastAsia="Times New Roman" w:hAnsi="Calibri" w:cs="Calibri"/>
          <w:kern w:val="0"/>
          <w:sz w:val="18"/>
          <w:szCs w:val="18"/>
          <w:lang w:val="x-none" w:eastAsia="x-none"/>
          <w14:ligatures w14:val="none"/>
        </w:rPr>
      </w:pPr>
      <w:r w:rsidRPr="00CF6E81">
        <w:rPr>
          <w:rFonts w:ascii="Calibri" w:eastAsia="Times New Roman" w:hAnsi="Calibri" w:cs="Calibri"/>
          <w:kern w:val="0"/>
          <w:sz w:val="18"/>
          <w:szCs w:val="18"/>
          <w:lang w:val="x-none" w:eastAsia="x-none"/>
          <w14:ligatures w14:val="none"/>
        </w:rPr>
        <w:t>Pani/Pana dane osobowe w przypadku postępowań o udzielenie zamówienia publicznego będą przechowywane przez okres oznaczony kategorią archiwalną wskazaną w Jednolitym Rzeczowym Wykazie Starostwa Powiatowego w Kamiennej Górze, który zgodnie z art. 6 ust. 2 ustawy z dnia 14 lipca 1983 r. o narodowym zasobie archiwalnym i archiwach (Dz. U. z 2020 r., poz. 164 ze zm.) został przygotowany w porozumieniu z Naczelnym Dyrektorem Archiwów Państwowych. Dla dokumentów wytworzonych w ramach zamówień publicznych krajowych jest to okres 5 lat, dla zamówień publicznych unijnych jest to okres 10 lat. Natomiast umowy cywilno-prawne wraz z dokumentacją dotyczącą ich realizacji, niezależnie od trybu w jakim zostały zawarte, przechowywane są przez okres 10 lat. Okres przechowywania liczony jest od 1 stycznia roku następnego od daty zakończenia sprawy. Po upływie okresu przechowywania dokumentacja niearchiwalna podlega, po uzyskaniu zgody dyrektora właściwego archiwum państwowego, brakowaniu;</w:t>
      </w:r>
    </w:p>
    <w:p w:rsidR="00CF6E81" w:rsidRPr="00CF6E81" w:rsidRDefault="00CF6E81" w:rsidP="00CF6E81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="Calibri" w:eastAsia="Times New Roman" w:hAnsi="Calibri" w:cs="Calibri"/>
          <w:kern w:val="0"/>
          <w:sz w:val="18"/>
          <w:szCs w:val="18"/>
          <w:lang w:val="x-none" w:eastAsia="x-none"/>
          <w14:ligatures w14:val="none"/>
        </w:rPr>
      </w:pPr>
      <w:r w:rsidRPr="00CF6E81">
        <w:rPr>
          <w:rFonts w:ascii="Calibri" w:eastAsia="Times New Roman" w:hAnsi="Calibri" w:cs="Calibri"/>
          <w:kern w:val="0"/>
          <w:sz w:val="18"/>
          <w:szCs w:val="18"/>
          <w:lang w:val="x-none" w:eastAsia="x-none"/>
          <w14:ligatures w14:val="none"/>
        </w:rPr>
        <w:t>obowiązek podania przez Panią/Pana danych osobowych bezpośrednio Pani/Pana dotyczących jest wymogiem ustawowym określonym w przepisach ustawy Pzp, związanym z udziałem w postępowaniu o udzielenie zamówienia publicznego; konsekwencje niepodania określonych danych wynikają z ustawy Pzp;</w:t>
      </w:r>
    </w:p>
    <w:p w:rsidR="00CF6E81" w:rsidRPr="00CF6E81" w:rsidRDefault="00CF6E81" w:rsidP="00CF6E81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="Calibri" w:eastAsia="Times New Roman" w:hAnsi="Calibri" w:cs="Calibri"/>
          <w:kern w:val="0"/>
          <w:sz w:val="18"/>
          <w:szCs w:val="18"/>
          <w:lang w:val="x-none" w:eastAsia="x-none"/>
          <w14:ligatures w14:val="none"/>
        </w:rPr>
      </w:pPr>
      <w:r w:rsidRPr="00CF6E81">
        <w:rPr>
          <w:rFonts w:ascii="Calibri" w:eastAsia="Times New Roman" w:hAnsi="Calibri" w:cs="Calibri"/>
          <w:kern w:val="0"/>
          <w:sz w:val="18"/>
          <w:szCs w:val="18"/>
          <w:lang w:val="x-none" w:eastAsia="x-none"/>
          <w14:ligatures w14:val="none"/>
        </w:rPr>
        <w:t>w odniesieniu do Pani/Pana danych osobowych decyzje nie będą podejmowane w sposób zautomatyzowany, stosowanie do art. 22 RODO;</w:t>
      </w:r>
    </w:p>
    <w:p w:rsidR="00CF6E81" w:rsidRPr="00CF6E81" w:rsidRDefault="00CF6E81" w:rsidP="00CF6E81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="Calibri" w:eastAsia="Times New Roman" w:hAnsi="Calibri" w:cs="Calibri"/>
          <w:kern w:val="0"/>
          <w:sz w:val="18"/>
          <w:szCs w:val="18"/>
          <w:lang w:val="x-none" w:eastAsia="x-none"/>
          <w14:ligatures w14:val="none"/>
        </w:rPr>
      </w:pPr>
      <w:r w:rsidRPr="00CF6E81">
        <w:rPr>
          <w:rFonts w:ascii="Calibri" w:eastAsia="Times New Roman" w:hAnsi="Calibri" w:cs="Calibri"/>
          <w:kern w:val="0"/>
          <w:sz w:val="18"/>
          <w:szCs w:val="18"/>
          <w:lang w:val="x-none" w:eastAsia="x-none"/>
          <w14:ligatures w14:val="none"/>
        </w:rPr>
        <w:t>Posiada Pan/Pani:</w:t>
      </w:r>
    </w:p>
    <w:p w:rsidR="00CF6E81" w:rsidRPr="00CF6E81" w:rsidRDefault="00CF6E81" w:rsidP="00CF6E8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kern w:val="0"/>
          <w:sz w:val="18"/>
          <w:szCs w:val="18"/>
          <w:lang w:val="x-none" w:eastAsia="x-none"/>
          <w14:ligatures w14:val="none"/>
        </w:rPr>
      </w:pPr>
      <w:r w:rsidRPr="00CF6E81">
        <w:rPr>
          <w:rFonts w:ascii="Calibri" w:eastAsia="Times New Roman" w:hAnsi="Calibri" w:cs="Calibri"/>
          <w:kern w:val="0"/>
          <w:sz w:val="18"/>
          <w:szCs w:val="18"/>
          <w:lang w:val="x-none" w:eastAsia="x-none"/>
          <w14:ligatures w14:val="none"/>
        </w:rPr>
        <w:t>na podstawie art. 15 RODO prawo dostępu do danych osobowych Pani/Pana dotyczących;</w:t>
      </w:r>
    </w:p>
    <w:p w:rsidR="00CF6E81" w:rsidRPr="00CF6E81" w:rsidRDefault="00CF6E81" w:rsidP="00CF6E8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kern w:val="0"/>
          <w:sz w:val="18"/>
          <w:szCs w:val="18"/>
          <w:lang w:val="x-none" w:eastAsia="x-none"/>
          <w14:ligatures w14:val="none"/>
        </w:rPr>
      </w:pPr>
      <w:r w:rsidRPr="00CF6E81">
        <w:rPr>
          <w:rFonts w:ascii="Calibri" w:eastAsia="Times New Roman" w:hAnsi="Calibri" w:cs="Calibri"/>
          <w:kern w:val="0"/>
          <w:sz w:val="18"/>
          <w:szCs w:val="18"/>
          <w:lang w:val="x-none" w:eastAsia="x-none"/>
          <w14:ligatures w14:val="none"/>
        </w:rPr>
        <w:t>na podstawie art. 16 RODO prawo do sprostowania lub uzupełnienia Pani/Pana danych osobowych, przy czym skorzystanie z prawa do sprostowania lub uzupełnienia nie może skutkować zmianą wyniku postępowania o udzielenie zamówienia publicznego ani zmianą postanowień umowy w sprawie zamówienia publicznego w zakresie niezgodnym z ustawą Pzp oraz nie może naruszać integralności protokołu postępowania oraz jego załączników;</w:t>
      </w:r>
    </w:p>
    <w:p w:rsidR="00CF6E81" w:rsidRPr="00CF6E81" w:rsidRDefault="00CF6E81" w:rsidP="00CF6E8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kern w:val="0"/>
          <w:sz w:val="18"/>
          <w:szCs w:val="18"/>
          <w:lang w:val="x-none" w:eastAsia="x-none"/>
          <w14:ligatures w14:val="none"/>
        </w:rPr>
      </w:pPr>
      <w:r w:rsidRPr="00CF6E81">
        <w:rPr>
          <w:rFonts w:ascii="Calibri" w:eastAsia="Times New Roman" w:hAnsi="Calibri" w:cs="Calibri"/>
          <w:kern w:val="0"/>
          <w:sz w:val="18"/>
          <w:szCs w:val="18"/>
          <w:lang w:val="x-none" w:eastAsia="x-none"/>
          <w14:ligatures w14:val="none"/>
        </w:rPr>
        <w:t>na podstawie art. 18 RODO prawo żądania od administratora ograniczenia przetwarzania danych osobowych z zastrzeżeniem przypadków, o których mowa w art. 18 ust. 2 RODO, przy czym prawo do ograniczenia przetwarzania nie ma zastosowania w odniesieniu do przechowywania, w celu zapewnienia korzystania ze środków ochrony prawnej lub w celu ochrony praw innej osoby fizycznej lub prawnej, lub z uwagi na ważne względy interesu publicznego Unii Europejskiej lub państwa członkowskiego, a także nie ogranicza przetwarzania danych osobowych do czasu zakończenia postępowania o udzielenie zamówienia;</w:t>
      </w:r>
    </w:p>
    <w:p w:rsidR="00CF6E81" w:rsidRPr="00CF6E81" w:rsidRDefault="00CF6E81" w:rsidP="00CF6E8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kern w:val="0"/>
          <w:sz w:val="18"/>
          <w:szCs w:val="18"/>
          <w:lang w:val="x-none" w:eastAsia="x-none"/>
          <w14:ligatures w14:val="none"/>
        </w:rPr>
      </w:pPr>
      <w:r w:rsidRPr="00CF6E81">
        <w:rPr>
          <w:rFonts w:ascii="Calibri" w:eastAsia="Times New Roman" w:hAnsi="Calibri" w:cs="Calibri"/>
          <w:kern w:val="0"/>
          <w:sz w:val="18"/>
          <w:szCs w:val="18"/>
          <w:lang w:val="x-none" w:eastAsia="x-none"/>
          <w14:ligatures w14:val="none"/>
        </w:rPr>
        <w:t>prawo do wniesienia skargi do Prezesa Urzędu Ochrony Danych Osobowych, gdy uzna Pani/Pan, że przetwarzanie danych osobowych Pani/Pana dotyczących narusza przepisy RODO;</w:t>
      </w:r>
    </w:p>
    <w:p w:rsidR="00CF6E81" w:rsidRPr="00CF6E81" w:rsidRDefault="00CF6E81" w:rsidP="00CF6E81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="Calibri" w:eastAsia="Times New Roman" w:hAnsi="Calibri" w:cs="Calibri"/>
          <w:kern w:val="0"/>
          <w:sz w:val="18"/>
          <w:szCs w:val="18"/>
          <w:lang w:val="x-none" w:eastAsia="x-none"/>
          <w14:ligatures w14:val="none"/>
        </w:rPr>
      </w:pPr>
      <w:r w:rsidRPr="00CF6E81">
        <w:rPr>
          <w:rFonts w:ascii="Calibri" w:eastAsia="Times New Roman" w:hAnsi="Calibri" w:cs="Calibri"/>
          <w:kern w:val="0"/>
          <w:sz w:val="18"/>
          <w:szCs w:val="18"/>
          <w:lang w:val="x-none" w:eastAsia="x-none"/>
          <w14:ligatures w14:val="none"/>
        </w:rPr>
        <w:t>Nie przysługuje Pani/Panu:</w:t>
      </w:r>
    </w:p>
    <w:p w:rsidR="00CF6E81" w:rsidRPr="00CF6E81" w:rsidRDefault="00CF6E81" w:rsidP="00CF6E81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kern w:val="0"/>
          <w:sz w:val="18"/>
          <w:szCs w:val="18"/>
          <w:lang w:val="x-none" w:eastAsia="x-none"/>
          <w14:ligatures w14:val="none"/>
        </w:rPr>
      </w:pPr>
      <w:r w:rsidRPr="00CF6E81">
        <w:rPr>
          <w:rFonts w:ascii="Calibri" w:eastAsia="Times New Roman" w:hAnsi="Calibri" w:cs="Calibri"/>
          <w:kern w:val="0"/>
          <w:sz w:val="18"/>
          <w:szCs w:val="18"/>
          <w:lang w:val="x-none" w:eastAsia="x-none"/>
          <w14:ligatures w14:val="none"/>
        </w:rPr>
        <w:t>w związku z art. 17 ust. 3 lit. b, d lub e RODO prawo do usunięcia danych osobowych;</w:t>
      </w:r>
    </w:p>
    <w:p w:rsidR="00CF6E81" w:rsidRPr="00CF6E81" w:rsidRDefault="00CF6E81" w:rsidP="00CF6E81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kern w:val="0"/>
          <w:sz w:val="18"/>
          <w:szCs w:val="18"/>
          <w:lang w:val="x-none" w:eastAsia="x-none"/>
          <w14:ligatures w14:val="none"/>
        </w:rPr>
      </w:pPr>
      <w:r w:rsidRPr="00CF6E81">
        <w:rPr>
          <w:rFonts w:ascii="Calibri" w:eastAsia="Times New Roman" w:hAnsi="Calibri" w:cs="Calibri"/>
          <w:kern w:val="0"/>
          <w:sz w:val="18"/>
          <w:szCs w:val="18"/>
          <w:lang w:val="x-none" w:eastAsia="x-none"/>
          <w14:ligatures w14:val="none"/>
        </w:rPr>
        <w:t>prawo do przenoszenia danych osobowych, o którym mowa w art. 20 RODO; na podstawie art. 21 RODO prawo sprzeciwu, wobec przetwarzania danych osobowych, gdyż podstawą prawną przetwarzania Pani/Pana danych osobowych jest art. 6 ust. 1 lit. c RODO.</w:t>
      </w:r>
    </w:p>
    <w:p w:rsidR="00C91A73" w:rsidRDefault="00C91A73"/>
    <w:sectPr w:rsidR="00C91A73" w:rsidSect="00153E61">
      <w:type w:val="continuous"/>
      <w:pgSz w:w="11907" w:h="16840" w:code="9"/>
      <w:pgMar w:top="1440" w:right="1077" w:bottom="1440" w:left="1077" w:header="851" w:footer="958" w:gutter="0"/>
      <w:cols w:space="708"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6E7D79"/>
    <w:multiLevelType w:val="hybridMultilevel"/>
    <w:tmpl w:val="302E998C"/>
    <w:lvl w:ilvl="0" w:tplc="475297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8365AC"/>
    <w:multiLevelType w:val="hybridMultilevel"/>
    <w:tmpl w:val="2A5C5E40"/>
    <w:lvl w:ilvl="0" w:tplc="85B261DA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A15C6B"/>
    <w:multiLevelType w:val="hybridMultilevel"/>
    <w:tmpl w:val="925EC642"/>
    <w:lvl w:ilvl="0" w:tplc="475297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094166">
    <w:abstractNumId w:val="0"/>
  </w:num>
  <w:num w:numId="2" w16cid:durableId="1151216911">
    <w:abstractNumId w:val="1"/>
  </w:num>
  <w:num w:numId="3" w16cid:durableId="7962203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drawingGridHorizontalSpacing w:val="195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E81"/>
    <w:rsid w:val="00153E61"/>
    <w:rsid w:val="00AF0E5B"/>
    <w:rsid w:val="00C81053"/>
    <w:rsid w:val="00C91A73"/>
    <w:rsid w:val="00CA5F49"/>
    <w:rsid w:val="00CC2CD9"/>
    <w:rsid w:val="00CF6E81"/>
    <w:rsid w:val="00D94D14"/>
    <w:rsid w:val="00FF2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B33DDA"/>
  <w15:chartTrackingRefBased/>
  <w15:docId w15:val="{13616BFE-DFA6-41AC-85EE-DB64ADF7D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F6E8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F6E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F6E8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F6E8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F6E8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F6E8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F6E8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F6E8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F6E8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F6E8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F6E8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F6E8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F6E8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F6E8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F6E8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F6E8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F6E8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F6E8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F6E8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F6E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F6E8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F6E8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F6E8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F6E8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F6E8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F6E8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F6E8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F6E8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F6E81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CF6E81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F6E8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zamowienia.gov.pl/pl/" TargetMode="External"/><Relationship Id="rId5" Type="http://schemas.openxmlformats.org/officeDocument/2006/relationships/hyperlink" Target="mailto:iod@kamienna-gora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716</Words>
  <Characters>4300</Characters>
  <Application>Microsoft Office Word</Application>
  <DocSecurity>0</DocSecurity>
  <Lines>35</Lines>
  <Paragraphs>10</Paragraphs>
  <ScaleCrop>false</ScaleCrop>
  <Company/>
  <LinksUpToDate>false</LinksUpToDate>
  <CharactersWithSpaces>5006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Pasiut</dc:creator>
  <cp:keywords/>
  <dc:description/>
  <cp:lastModifiedBy>Artur Pasiut</cp:lastModifiedBy>
  <cp:revision>2</cp:revision>
  <dcterms:created xsi:type="dcterms:W3CDTF">2026-02-18T12:38:00Z</dcterms:created>
  <dcterms:modified xsi:type="dcterms:W3CDTF">2026-03-09T08:00:00Z</dcterms:modified>
</cp:coreProperties>
</file>